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jc w:val="center"/>
      </w:pPr>
      <w:r>
        <w:rPr>
          <w:spacing w:val="-9"/>
          <w:highlight w:val="none"/>
        </w:rPr>
      </w:r>
      <w:r>
        <w:rPr>
          <w:spacing w:val="-9"/>
          <w:highlight w:val="none"/>
        </w:rPr>
      </w:r>
    </w:p>
    <w:p>
      <w:pPr>
        <w:pStyle w:val="624"/>
        <w:jc w:val="center"/>
        <w:rPr>
          <w:spacing w:val="-9"/>
          <w:highlight w:val="none"/>
        </w:rPr>
      </w:pPr>
      <w:r>
        <w:rPr>
          <w:spacing w:val="-9"/>
          <w:highlight w:val="none"/>
        </w:rPr>
      </w:r>
      <w:r>
        <w:rPr>
          <w:spacing w:val="-9"/>
          <w:highlight w:val="none"/>
        </w:rPr>
      </w:r>
    </w:p>
    <w:p>
      <w:pPr>
        <w:pStyle w:val="624"/>
        <w:jc w:val="center"/>
        <w:rPr>
          <w:spacing w:val="-9"/>
          <w:highlight w:val="none"/>
        </w:rPr>
      </w:pPr>
      <w:r/>
      <w:r/>
      <w:r/>
      <w:r>
        <w:t xml:space="preserve">План</w:t>
      </w:r>
      <w:r>
        <w:rPr>
          <w:spacing w:val="-9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профориентации</w:t>
      </w:r>
      <w:r>
        <w:rPr>
          <w:spacing w:val="-9"/>
        </w:rPr>
        <w:t xml:space="preserve"> </w:t>
      </w:r>
      <w:r/>
      <w:r/>
    </w:p>
    <w:p>
      <w:pPr>
        <w:pStyle w:val="624"/>
        <w:jc w:val="center"/>
      </w:pPr>
      <w:r>
        <w:t xml:space="preserve">МБОУ</w:t>
      </w:r>
      <w:r>
        <w:rPr>
          <w:spacing w:val="-9"/>
        </w:rPr>
        <w:t xml:space="preserve"> </w:t>
      </w:r>
      <w:r>
        <w:t xml:space="preserve">«Лебяженская</w:t>
      </w:r>
      <w:r>
        <w:rPr>
          <w:spacing w:val="-9"/>
        </w:rPr>
        <w:t xml:space="preserve"> </w:t>
      </w:r>
      <w:r>
        <w:t xml:space="preserve">СОШ» </w:t>
      </w:r>
      <w:r/>
    </w:p>
    <w:p>
      <w:pPr>
        <w:pStyle w:val="624"/>
        <w:jc w:val="center"/>
      </w:pPr>
      <w:r>
        <w:t xml:space="preserve">на 202</w:t>
      </w:r>
      <w:r>
        <w:t xml:space="preserve">4</w:t>
      </w:r>
      <w:r>
        <w:t xml:space="preserve">-202</w:t>
      </w:r>
      <w:r>
        <w:t xml:space="preserve">5</w:t>
      </w:r>
      <w:r>
        <w:t xml:space="preserve"> учебный год</w:t>
      </w:r>
      <w:r/>
      <w:r/>
    </w:p>
    <w:p>
      <w:pPr>
        <w:pStyle w:val="623"/>
        <w:ind w:left="0"/>
        <w:spacing w:before="8"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</w:r>
    </w:p>
    <w:tbl>
      <w:tblPr>
        <w:tblStyle w:val="62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5528"/>
        <w:gridCol w:w="1585"/>
        <w:gridCol w:w="3569"/>
        <w:gridCol w:w="4095"/>
      </w:tblGrid>
      <w:tr>
        <w:tblPrEx/>
        <w:trPr>
          <w:trHeight w:val="779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ind w:left="311"/>
              <w:spacing w:line="367" w:lineRule="exact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 xml:space="preserve">№</w:t>
            </w:r>
            <w:r>
              <w:rPr>
                <w:b/>
                <w:sz w:val="32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ind w:left="0" w:right="1258"/>
              <w:jc w:val="center"/>
              <w:spacing w:line="36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Мероприятия</w:t>
            </w:r>
            <w:r>
              <w:rPr>
                <w:b/>
                <w:sz w:val="32"/>
              </w:rPr>
            </w:r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0"/>
              <w:jc w:val="center"/>
              <w:spacing w:line="36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Класс</w:t>
            </w:r>
            <w:r>
              <w:rPr>
                <w:b/>
                <w:sz w:val="32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2"/>
              <w:jc w:val="center"/>
              <w:spacing w:line="367" w:lineRule="exact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 xml:space="preserve">Срок</w:t>
            </w:r>
            <w:r>
              <w:rPr>
                <w:b/>
                <w:sz w:val="32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900"/>
              <w:jc w:val="center"/>
              <w:spacing w:line="36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Ответственный</w:t>
            </w:r>
            <w:r>
              <w:rPr>
                <w:b/>
                <w:sz w:val="32"/>
              </w:rPr>
            </w:r>
          </w:p>
        </w:tc>
      </w:tr>
      <w:tr>
        <w:tblPrEx/>
        <w:trPr>
          <w:trHeight w:val="966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ind w:left="0" w:right="122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работы</w:t>
            </w:r>
            <w:r>
              <w:rPr>
                <w:sz w:val="28"/>
              </w:rPr>
            </w:r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z w:val="28"/>
              </w:rPr>
              <w:t xml:space="preserve">1-</w:t>
            </w:r>
            <w:r>
              <w:rPr>
                <w:spacing w:val="-5"/>
                <w:sz w:val="28"/>
              </w:rPr>
              <w:t xml:space="preserve">11</w:t>
            </w:r>
            <w:r>
              <w:rPr>
                <w:sz w:val="28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</w:t>
            </w:r>
            <w:r>
              <w:rPr>
                <w:sz w:val="28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108" w:right="909"/>
              <w:rPr>
                <w:sz w:val="28"/>
              </w:rPr>
            </w:pPr>
            <w:r>
              <w:rPr>
                <w:sz w:val="28"/>
              </w:rPr>
              <w:t xml:space="preserve">Зам. дир. по ВР, 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</w:t>
            </w:r>
            <w:r>
              <w:rPr>
                <w:sz w:val="28"/>
              </w:rPr>
            </w:r>
          </w:p>
          <w:p>
            <w:pPr>
              <w:pStyle w:val="626"/>
              <w:ind w:left="108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педагог-психолог</w:t>
            </w:r>
            <w:r>
              <w:rPr>
                <w:sz w:val="28"/>
              </w:rPr>
            </w:r>
          </w:p>
        </w:tc>
      </w:tr>
      <w:tr>
        <w:tblPrEx/>
        <w:trPr>
          <w:trHeight w:val="1288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2</w:t>
            </w:r>
            <w:r>
              <w:rPr>
                <w:sz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ind w:right="18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Оформление стендов </w:t>
            </w:r>
            <w:r>
              <w:rPr>
                <w:spacing w:val="-2"/>
                <w:sz w:val="28"/>
              </w:rPr>
              <w:t xml:space="preserve">профориентационной направленности</w:t>
            </w:r>
            <w:r>
              <w:rPr>
                <w:sz w:val="28"/>
              </w:rPr>
            </w:r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Сентябрь-октябрь</w:t>
            </w:r>
            <w:r>
              <w:rPr>
                <w:sz w:val="28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Ответственный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 xml:space="preserve">профориентацию</w:t>
            </w:r>
            <w:r>
              <w:rPr>
                <w:sz w:val="28"/>
              </w:rPr>
            </w:r>
          </w:p>
        </w:tc>
      </w:tr>
      <w:tr>
        <w:tblPrEx/>
        <w:trPr>
          <w:trHeight w:val="1659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3</w:t>
            </w:r>
            <w:r>
              <w:rPr>
                <w:sz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z w:val="28"/>
              </w:rPr>
              <w:t xml:space="preserve"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профориентационных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часов Общения на основе </w:t>
            </w:r>
            <w:r>
              <w:rPr>
                <w:sz w:val="28"/>
              </w:rPr>
            </w:r>
            <w:r>
              <w:rPr>
                <w:sz w:val="28"/>
              </w:rPr>
              <w:t xml:space="preserve">видеоматериалов федерального проекта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«Успех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каждого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ребенка» национального проекта </w:t>
            </w: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  <w:t xml:space="preserve">«Образование»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портале </w:t>
            </w: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  <w:t xml:space="preserve">«Проектория»,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«Шоу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профессий».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z w:val="28"/>
              </w:rPr>
              <w:t xml:space="preserve">1-</w:t>
            </w:r>
            <w:r>
              <w:rPr>
                <w:spacing w:val="-5"/>
                <w:sz w:val="28"/>
              </w:rPr>
              <w:t xml:space="preserve">11</w:t>
            </w:r>
            <w:r>
              <w:rPr>
                <w:sz w:val="28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года</w:t>
            </w:r>
            <w:r>
              <w:rPr>
                <w:sz w:val="28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руководители</w:t>
            </w:r>
            <w:r>
              <w:rPr>
                <w:sz w:val="28"/>
              </w:rPr>
            </w:r>
          </w:p>
        </w:tc>
      </w:tr>
      <w:tr>
        <w:tblPrEx/>
        <w:trPr>
          <w:trHeight w:val="699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4</w:t>
            </w:r>
            <w:r>
              <w:rPr>
                <w:sz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z w:val="28"/>
              </w:rPr>
              <w:t xml:space="preserve"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встреч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представителями </w:t>
            </w:r>
            <w:r>
              <w:rPr>
                <w:sz w:val="28"/>
              </w:rPr>
            </w:r>
            <w:r>
              <w:rPr>
                <w:sz w:val="28"/>
              </w:rPr>
              <w:t xml:space="preserve"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профессий.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z w:val="28"/>
              </w:rPr>
              <w:t xml:space="preserve">1-</w:t>
            </w:r>
            <w:r>
              <w:rPr>
                <w:spacing w:val="-5"/>
                <w:sz w:val="28"/>
              </w:rPr>
              <w:t xml:space="preserve">11</w:t>
            </w:r>
            <w:r>
              <w:rPr>
                <w:sz w:val="28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года</w:t>
            </w:r>
            <w:r>
              <w:rPr>
                <w:sz w:val="28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руководители</w:t>
            </w:r>
            <w:r>
              <w:rPr>
                <w:sz w:val="28"/>
              </w:rPr>
            </w:r>
          </w:p>
        </w:tc>
      </w:tr>
      <w:tr>
        <w:tblPrEx/>
        <w:trPr>
          <w:trHeight w:val="982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5</w:t>
            </w:r>
            <w:r>
              <w:rPr>
                <w:sz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Дни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открытых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дверей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ближайших ССУЗах, экскурсии в ССУЗы </w:t>
            </w:r>
            <w:r>
              <w:rPr>
                <w:sz w:val="28"/>
              </w:rPr>
            </w:r>
            <w:r>
              <w:rPr>
                <w:sz w:val="28"/>
              </w:rPr>
              <w:t xml:space="preserve">Краснотуранска,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Шушенского, Идры, г. Минусинска, и др.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105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8-</w:t>
            </w:r>
            <w:r>
              <w:rPr>
                <w:spacing w:val="-5"/>
                <w:sz w:val="28"/>
              </w:rPr>
              <w:t xml:space="preserve">11</w:t>
            </w:r>
            <w:r>
              <w:rPr>
                <w:sz w:val="28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105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года</w:t>
            </w:r>
            <w:r>
              <w:rPr>
                <w:sz w:val="28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108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руководители</w:t>
            </w:r>
            <w:r>
              <w:rPr>
                <w:sz w:val="28"/>
              </w:rPr>
            </w:r>
          </w:p>
        </w:tc>
      </w:tr>
      <w:tr>
        <w:tblPrEx/>
        <w:trPr>
          <w:trHeight w:val="285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6</w:t>
            </w:r>
            <w:r>
              <w:rPr>
                <w:sz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консультации психолога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родителей по вопросам</w:t>
            </w:r>
            <w:r>
              <w:rPr>
                <w:sz w:val="28"/>
              </w:rPr>
            </w:r>
          </w:p>
          <w:p>
            <w:pPr>
              <w:pStyle w:val="626"/>
              <w:ind w:right="86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 xml:space="preserve">склонностей,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способностей, дарований и иных </w:t>
            </w:r>
            <w:r>
              <w:rPr>
                <w:sz w:val="28"/>
              </w:rPr>
            </w:r>
            <w:r>
              <w:rPr>
                <w:sz w:val="28"/>
              </w:rPr>
              <w:t xml:space="preserve">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особенностей </w:t>
            </w:r>
            <w:r>
              <w:rPr>
                <w:spacing w:val="-2"/>
                <w:sz w:val="28"/>
              </w:rPr>
              <w:t xml:space="preserve">детей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626"/>
              <w:ind w:right="1084"/>
              <w:jc w:val="both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105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1-</w:t>
            </w:r>
            <w:r>
              <w:rPr>
                <w:spacing w:val="-10"/>
                <w:sz w:val="28"/>
              </w:rPr>
              <w:t xml:space="preserve">4</w:t>
            </w:r>
            <w:r>
              <w:rPr>
                <w:sz w:val="28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105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года</w:t>
            </w:r>
            <w:r>
              <w:rPr>
                <w:sz w:val="28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Педагог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 xml:space="preserve">руководители</w:t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  <w:sectPr>
          <w:footnotePr/>
          <w:endnotePr/>
          <w:type w:val="continuous"/>
          <w:pgSz w:w="16840" w:h="11910" w:orient="landscape"/>
          <w:pgMar w:top="140" w:right="120" w:bottom="280" w:left="78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tbl>
      <w:tblPr>
        <w:tblStyle w:val="62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5528"/>
        <w:gridCol w:w="1585"/>
        <w:gridCol w:w="3569"/>
        <w:gridCol w:w="4095"/>
      </w:tblGrid>
      <w:tr>
        <w:tblPrEx/>
        <w:trPr>
          <w:trHeight w:val="644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7</w:t>
            </w:r>
            <w:r>
              <w:rPr>
                <w:sz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профориентационном проекте «Билет в будущее».</w:t>
            </w:r>
            <w:r>
              <w:rPr>
                <w:sz w:val="28"/>
              </w:rPr>
            </w:r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105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5-</w:t>
            </w:r>
            <w:r>
              <w:rPr>
                <w:spacing w:val="-5"/>
                <w:sz w:val="28"/>
              </w:rPr>
              <w:t xml:space="preserve">11</w:t>
            </w:r>
            <w:r>
              <w:rPr>
                <w:sz w:val="28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105" w:right="1236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 xml:space="preserve">ноябрь</w:t>
            </w:r>
            <w:r>
              <w:rPr>
                <w:sz w:val="28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108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Ответственный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 xml:space="preserve">профориентацию</w:t>
            </w:r>
            <w:r>
              <w:rPr>
                <w:sz w:val="28"/>
              </w:rPr>
            </w:r>
          </w:p>
        </w:tc>
      </w:tr>
      <w:tr>
        <w:tblPrEx/>
        <w:trPr>
          <w:trHeight w:val="1609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8</w:t>
            </w:r>
            <w:r>
              <w:rPr>
                <w:sz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z w:val="28"/>
              </w:rPr>
              <w:t xml:space="preserve"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обучающимися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основ профессии в рамках различных курсов по выбору, внеурочной деятельности,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дополнительного</w:t>
            </w:r>
            <w:r>
              <w:rPr>
                <w:sz w:val="28"/>
              </w:rPr>
            </w:r>
          </w:p>
          <w:p>
            <w:pPr>
              <w:pStyle w:val="626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образования.</w:t>
            </w:r>
            <w:r>
              <w:rPr>
                <w:sz w:val="28"/>
              </w:rPr>
            </w:r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z w:val="28"/>
              </w:rPr>
              <w:t xml:space="preserve">5-</w:t>
            </w:r>
            <w:r>
              <w:rPr>
                <w:spacing w:val="-5"/>
                <w:sz w:val="28"/>
              </w:rPr>
              <w:t xml:space="preserve">11</w:t>
            </w:r>
            <w:r>
              <w:rPr>
                <w:sz w:val="28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105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течение</w:t>
            </w:r>
            <w:r>
              <w:rPr>
                <w:sz w:val="28"/>
              </w:rPr>
            </w:r>
          </w:p>
          <w:p>
            <w:pPr>
              <w:pStyle w:val="626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года</w:t>
            </w:r>
            <w:r>
              <w:rPr>
                <w:sz w:val="28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Учителя-предметники,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 доп. образования</w:t>
            </w:r>
            <w:r>
              <w:rPr>
                <w:sz w:val="28"/>
              </w:rPr>
            </w:r>
          </w:p>
        </w:tc>
      </w:tr>
      <w:tr>
        <w:tblPrEx/>
        <w:trPr>
          <w:trHeight w:val="967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9</w:t>
            </w:r>
            <w:r>
              <w:rPr>
                <w:sz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Районный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сочинений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 профориентации «Моя будущая </w:t>
            </w:r>
            <w:r>
              <w:rPr>
                <w:spacing w:val="-2"/>
                <w:sz w:val="28"/>
              </w:rPr>
              <w:t xml:space="preserve">профессия»</w:t>
            </w:r>
            <w:r>
              <w:rPr>
                <w:sz w:val="28"/>
              </w:rPr>
            </w:r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z w:val="28"/>
              </w:rPr>
              <w:t xml:space="preserve">7-</w:t>
            </w:r>
            <w:r>
              <w:rPr>
                <w:spacing w:val="-5"/>
                <w:sz w:val="28"/>
              </w:rPr>
              <w:t xml:space="preserve">11</w:t>
            </w:r>
            <w:r>
              <w:rPr>
                <w:sz w:val="28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</w:t>
            </w:r>
            <w:r>
              <w:rPr>
                <w:sz w:val="28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языка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литературы</w:t>
            </w:r>
            <w:r>
              <w:rPr>
                <w:sz w:val="28"/>
              </w:rPr>
            </w:r>
          </w:p>
        </w:tc>
      </w:tr>
      <w:tr>
        <w:tblPrEx/>
        <w:trPr>
          <w:trHeight w:val="673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10</w:t>
            </w:r>
            <w:r>
              <w:rPr>
                <w:sz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z w:val="28"/>
              </w:rPr>
              <w:t xml:space="preserve">Участие в районном профориентационном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фестивале </w:t>
            </w:r>
            <w:r>
              <w:rPr>
                <w:sz w:val="28"/>
              </w:rPr>
            </w:r>
            <w:r>
              <w:rPr>
                <w:spacing w:val="-2"/>
                <w:sz w:val="28"/>
              </w:rPr>
              <w:t xml:space="preserve">«ПрофиБУМ»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z w:val="28"/>
              </w:rPr>
              <w:t xml:space="preserve">8-</w:t>
            </w:r>
            <w:r>
              <w:rPr>
                <w:spacing w:val="-5"/>
                <w:sz w:val="28"/>
              </w:rPr>
              <w:t xml:space="preserve">11</w:t>
            </w:r>
            <w:r>
              <w:rPr>
                <w:sz w:val="28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z w:val="28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Ответственный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 xml:space="preserve">профориентацию</w:t>
            </w:r>
            <w:r>
              <w:rPr>
                <w:sz w:val="28"/>
              </w:rPr>
            </w:r>
          </w:p>
        </w:tc>
      </w:tr>
      <w:tr>
        <w:tblPrEx/>
        <w:trPr>
          <w:trHeight w:val="2258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11</w:t>
            </w:r>
            <w:r>
              <w:rPr>
                <w:sz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z w:val="28"/>
              </w:rPr>
              <w:t xml:space="preserve">Декадник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«Мир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для детей с ОВЗ</w:t>
            </w:r>
            <w:r>
              <w:rPr>
                <w:sz w:val="28"/>
              </w:rPr>
            </w:r>
          </w:p>
          <w:p>
            <w:pPr>
              <w:pStyle w:val="626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Муниципальный конкурс по профориентации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профессий» для детей с ОВЗ.</w:t>
            </w:r>
            <w:r>
              <w:rPr>
                <w:sz w:val="28"/>
              </w:rPr>
            </w:r>
          </w:p>
          <w:p>
            <w:pPr>
              <w:pStyle w:val="626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Краевой конкурс «Лучший по профессии»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адаптированным программам)</w:t>
            </w:r>
            <w:r>
              <w:rPr>
                <w:sz w:val="28"/>
              </w:rPr>
            </w:r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z w:val="28"/>
              </w:rPr>
              <w:t xml:space="preserve">8-</w:t>
            </w:r>
            <w:r>
              <w:rPr>
                <w:spacing w:val="-5"/>
                <w:sz w:val="28"/>
              </w:rPr>
              <w:t xml:space="preserve">9А</w:t>
            </w:r>
            <w:r>
              <w:rPr>
                <w:sz w:val="28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</w:t>
            </w:r>
            <w:r>
              <w:rPr>
                <w:sz w:val="28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108" w:right="92"/>
              <w:rPr>
                <w:sz w:val="28"/>
              </w:rPr>
            </w:pPr>
            <w:r>
              <w:rPr>
                <w:sz w:val="28"/>
              </w:rPr>
              <w:t xml:space="preserve">Классные руководители, учителя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</w:t>
            </w:r>
            <w:r>
              <w:rPr>
                <w:sz w:val="28"/>
              </w:rPr>
            </w:r>
          </w:p>
          <w:p>
            <w:pPr>
              <w:pStyle w:val="626"/>
              <w:ind w:left="108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психолог</w:t>
            </w:r>
            <w:r>
              <w:rPr>
                <w:sz w:val="28"/>
              </w:rPr>
            </w:r>
          </w:p>
        </w:tc>
      </w:tr>
      <w:tr>
        <w:tblPrEx/>
        <w:trPr>
          <w:trHeight w:val="726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12</w:t>
            </w:r>
            <w:r>
              <w:rPr>
                <w:sz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spacing w:line="242" w:lineRule="exact"/>
              <w:rPr>
                <w:sz w:val="28"/>
              </w:rPr>
            </w:pPr>
            <w:r>
              <w:rPr>
                <w:sz w:val="28"/>
              </w:rPr>
              <w:t xml:space="preserve">Единый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профориентации</w:t>
            </w:r>
            <w:r>
              <w:rPr>
                <w:sz w:val="28"/>
              </w:rPr>
            </w:r>
          </w:p>
          <w:p>
            <w:pPr>
              <w:pStyle w:val="626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«Профессия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</w:t>
            </w:r>
            <w:r>
              <w:rPr>
                <w:spacing w:val="-2"/>
                <w:sz w:val="28"/>
              </w:rPr>
              <w:t xml:space="preserve"> успеху»</w:t>
            </w:r>
            <w:r>
              <w:rPr>
                <w:sz w:val="28"/>
              </w:rPr>
            </w:r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105"/>
              <w:spacing w:line="25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Март</w:t>
            </w:r>
            <w:r>
              <w:rPr>
                <w:sz w:val="28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108"/>
              <w:spacing w:line="252" w:lineRule="exact"/>
              <w:rPr>
                <w:sz w:val="28"/>
              </w:rPr>
            </w:pPr>
            <w:r>
              <w:rPr>
                <w:sz w:val="28"/>
              </w:rPr>
              <w:t xml:space="preserve">Центр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занятости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населения</w:t>
            </w:r>
            <w:r>
              <w:rPr>
                <w:sz w:val="28"/>
              </w:rPr>
            </w:r>
          </w:p>
        </w:tc>
      </w:tr>
      <w:tr>
        <w:tblPrEx/>
        <w:trPr>
          <w:trHeight w:val="388"/>
        </w:trPr>
        <w:tc>
          <w:tcPr>
            <w:tcW w:w="659" w:type="dxa"/>
            <w:textDirection w:val="lrTb"/>
            <w:noWrap w:val="false"/>
          </w:tcPr>
          <w:p>
            <w:pPr>
              <w:pStyle w:val="62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13</w:t>
            </w:r>
            <w:r>
              <w:rPr>
                <w:sz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26"/>
              <w:spacing w:line="204" w:lineRule="auto"/>
              <w:rPr>
                <w:sz w:val="28"/>
              </w:rPr>
            </w:pPr>
            <w:r>
              <w:rPr>
                <w:sz w:val="28"/>
              </w:rPr>
              <w:t xml:space="preserve"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курса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внеурочной деятельности « Россия - мои </w:t>
            </w:r>
            <w:r>
              <w:rPr>
                <w:spacing w:val="-2"/>
                <w:sz w:val="28"/>
              </w:rPr>
              <w:t xml:space="preserve">горизонты»</w:t>
            </w:r>
            <w:r>
              <w:rPr>
                <w:sz w:val="28"/>
              </w:rPr>
            </w:r>
          </w:p>
        </w:tc>
        <w:tc>
          <w:tcPr>
            <w:tcW w:w="1585" w:type="dxa"/>
            <w:textDirection w:val="lrTb"/>
            <w:noWrap w:val="false"/>
          </w:tcPr>
          <w:p>
            <w:pPr>
              <w:pStyle w:val="626"/>
              <w:ind w:left="105"/>
              <w:spacing w:line="294" w:lineRule="exact"/>
              <w:rPr>
                <w:rFonts w:ascii="Calibri"/>
                <w:sz w:val="28"/>
              </w:rPr>
            </w:pPr>
            <w:r>
              <w:rPr>
                <w:rFonts w:ascii="Calibri"/>
                <w:spacing w:val="-2"/>
                <w:sz w:val="28"/>
              </w:rPr>
              <w:t xml:space="preserve">6-</w:t>
            </w:r>
            <w:r>
              <w:rPr>
                <w:rFonts w:ascii="Calibri"/>
                <w:spacing w:val="-5"/>
                <w:sz w:val="28"/>
              </w:rPr>
              <w:t xml:space="preserve">11</w:t>
            </w:r>
            <w:r>
              <w:rPr>
                <w:rFonts w:ascii="Calibri"/>
                <w:sz w:val="28"/>
              </w:rPr>
            </w:r>
          </w:p>
        </w:tc>
        <w:tc>
          <w:tcPr>
            <w:tcW w:w="3569" w:type="dxa"/>
            <w:textDirection w:val="lrTb"/>
            <w:noWrap w:val="false"/>
          </w:tcPr>
          <w:p>
            <w:pPr>
              <w:pStyle w:val="626"/>
              <w:ind w:left="105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 xml:space="preserve"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года</w:t>
            </w:r>
            <w:r>
              <w:rPr>
                <w:sz w:val="28"/>
              </w:rPr>
            </w:r>
          </w:p>
        </w:tc>
        <w:tc>
          <w:tcPr>
            <w:tcW w:w="4095" w:type="dxa"/>
            <w:textDirection w:val="lrTb"/>
            <w:noWrap w:val="false"/>
          </w:tcPr>
          <w:p>
            <w:pPr>
              <w:pStyle w:val="626"/>
              <w:ind w:left="108"/>
              <w:spacing w:line="253" w:lineRule="exact"/>
              <w:rPr>
                <w:sz w:val="28"/>
              </w:rPr>
            </w:pPr>
            <w:r>
              <w:rPr>
                <w:sz w:val="28"/>
              </w:rPr>
              <w:t xml:space="preserve"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руководители</w:t>
            </w:r>
            <w:r>
              <w:rPr>
                <w:sz w:val="28"/>
              </w:rPr>
            </w:r>
          </w:p>
        </w:tc>
      </w:tr>
      <w:tr>
        <w:tblPrEx/>
        <w:trPr>
          <w:trHeight w:val="539"/>
        </w:trPr>
        <w:tc>
          <w:tcPr>
            <w:tcW w:w="659" w:type="dxa"/>
            <w:vMerge w:val="restart"/>
            <w:textDirection w:val="lrTb"/>
            <w:noWrap w:val="false"/>
          </w:tcPr>
          <w:p>
            <w:pPr>
              <w:pStyle w:val="626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 xml:space="preserve">14</w:t>
            </w:r>
            <w:r>
              <w:rPr>
                <w:spacing w:val="-5"/>
                <w:sz w:val="28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pStyle w:val="626"/>
              <w:spacing w:line="204" w:lineRule="auto"/>
              <w:rPr>
                <w:sz w:val="28"/>
              </w:rPr>
            </w:pPr>
            <w:r>
              <w:rPr>
                <w:sz w:val="28"/>
              </w:rPr>
              <w:t xml:space="preserve">Муниципальный конкурс эссе «Кем я хочу стать?»</w:t>
            </w:r>
            <w:r>
              <w:rPr>
                <w:sz w:val="28"/>
              </w:rPr>
            </w:r>
          </w:p>
        </w:tc>
        <w:tc>
          <w:tcPr>
            <w:tcW w:w="1585" w:type="dxa"/>
            <w:vMerge w:val="restart"/>
            <w:textDirection w:val="lrTb"/>
            <w:noWrap w:val="false"/>
          </w:tcPr>
          <w:p>
            <w:pPr>
              <w:pStyle w:val="626"/>
              <w:ind w:left="105"/>
              <w:spacing w:line="294" w:lineRule="exact"/>
              <w:rPr>
                <w:rFonts w:ascii="Calibri"/>
                <w:spacing w:val="-2"/>
                <w:sz w:val="28"/>
              </w:rPr>
            </w:pPr>
            <w:r>
              <w:rPr>
                <w:rFonts w:ascii="Calibri"/>
                <w:spacing w:val="-2"/>
                <w:sz w:val="28"/>
              </w:rPr>
              <w:t xml:space="preserve">7-11</w:t>
            </w:r>
            <w:r>
              <w:rPr>
                <w:rFonts w:ascii="Calibri"/>
                <w:spacing w:val="-2"/>
                <w:sz w:val="28"/>
              </w:rPr>
            </w:r>
          </w:p>
        </w:tc>
        <w:tc>
          <w:tcPr>
            <w:tcW w:w="3569" w:type="dxa"/>
            <w:vMerge w:val="restart"/>
            <w:textDirection w:val="lrTb"/>
            <w:noWrap w:val="false"/>
          </w:tcPr>
          <w:p>
            <w:pPr>
              <w:pStyle w:val="626"/>
              <w:ind w:left="105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  <w:r>
              <w:rPr>
                <w:sz w:val="28"/>
              </w:rPr>
            </w:r>
          </w:p>
        </w:tc>
        <w:tc>
          <w:tcPr>
            <w:tcW w:w="4095" w:type="dxa"/>
            <w:vMerge w:val="restart"/>
            <w:textDirection w:val="lrTb"/>
            <w:noWrap w:val="false"/>
          </w:tcPr>
          <w:p>
            <w:pPr>
              <w:pStyle w:val="626"/>
              <w:ind w:left="108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Учителя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предметники</w:t>
            </w:r>
            <w:r/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W w:w="659" w:type="dxa"/>
            <w:vMerge w:val="restart"/>
            <w:textDirection w:val="lrTb"/>
            <w:noWrap w:val="false"/>
          </w:tcPr>
          <w:p>
            <w:pPr>
              <w:pStyle w:val="626"/>
              <w:rPr>
                <w:b w:val="0"/>
                <w:bCs w:val="0"/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pacing w:val="-5"/>
                <w:sz w:val="28"/>
                <w:szCs w:val="28"/>
              </w:rPr>
              <w:t xml:space="preserve">15</w:t>
            </w:r>
            <w:r>
              <w:rPr>
                <w:b w:val="0"/>
                <w:bCs w:val="0"/>
                <w:color w:val="000000" w:themeColor="text1"/>
                <w:spacing w:val="-5"/>
                <w:sz w:val="28"/>
                <w:szCs w:val="28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pStyle w:val="626"/>
              <w:spacing w:line="204" w:lineRule="auto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Конкурс видеороликов профориентационной направленности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1585" w:type="dxa"/>
            <w:vMerge w:val="restart"/>
            <w:textDirection w:val="lrTb"/>
            <w:noWrap w:val="false"/>
          </w:tcPr>
          <w:p>
            <w:pPr>
              <w:pStyle w:val="626"/>
              <w:ind w:left="105"/>
              <w:spacing w:line="294" w:lineRule="exact"/>
              <w:rPr>
                <w:rFonts w:ascii="Calibri"/>
                <w:b w:val="0"/>
                <w:bCs w:val="0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Calibri"/>
                <w:b w:val="0"/>
                <w:bCs w:val="0"/>
                <w:color w:val="000000" w:themeColor="text1"/>
                <w:spacing w:val="-2"/>
                <w:sz w:val="28"/>
                <w:szCs w:val="28"/>
              </w:rPr>
              <w:t xml:space="preserve">5-11</w:t>
            </w:r>
            <w:r>
              <w:rPr>
                <w:rFonts w:ascii="Calibri"/>
                <w:b w:val="0"/>
                <w:bCs w:val="0"/>
                <w:color w:val="000000" w:themeColor="text1"/>
                <w:spacing w:val="-2"/>
                <w:sz w:val="28"/>
                <w:szCs w:val="28"/>
              </w:rPr>
            </w:r>
          </w:p>
        </w:tc>
        <w:tc>
          <w:tcPr>
            <w:tcW w:w="3569" w:type="dxa"/>
            <w:vMerge w:val="restart"/>
            <w:textDirection w:val="lrTb"/>
            <w:noWrap w:val="false"/>
          </w:tcPr>
          <w:p>
            <w:pPr>
              <w:pStyle w:val="626"/>
              <w:ind w:left="105"/>
              <w:spacing w:line="279" w:lineRule="exac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Декабрь-февраль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4095" w:type="dxa"/>
            <w:vMerge w:val="restart"/>
            <w:textDirection w:val="lrTb"/>
            <w:noWrap w:val="false"/>
          </w:tcPr>
          <w:p>
            <w:pPr>
              <w:pStyle w:val="626"/>
              <w:ind w:left="108"/>
              <w:spacing w:line="253" w:lineRule="exac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sz w:val="28"/>
              </w:rPr>
              <w:t xml:space="preserve"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руководители</w:t>
            </w:r>
            <w:r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</w:tbl>
    <w:p>
      <w:pPr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sectPr>
      <w:footnotePr/>
      <w:endnotePr/>
      <w:type w:val="continuous"/>
      <w:pgSz w:w="16840" w:h="11910" w:orient="landscape"/>
      <w:pgMar w:top="700" w:right="120" w:bottom="280" w:left="7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MT"/>
  <w:font w:name="Microsoft Sans Serif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9"/>
    <w:link w:val="62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18">
    <w:name w:val="Heading 1"/>
    <w:basedOn w:val="617"/>
    <w:uiPriority w:val="9"/>
    <w:qFormat/>
    <w:pPr>
      <w:spacing w:before="1"/>
      <w:outlineLvl w:val="0"/>
    </w:pPr>
    <w:rPr>
      <w:rFonts w:ascii="Microsoft Sans Serif" w:hAnsi="Microsoft Sans Serif" w:eastAsia="Microsoft Sans Serif" w:cs="Microsoft Sans Serif"/>
      <w:sz w:val="30"/>
      <w:szCs w:val="30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table" w:styleId="62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3">
    <w:name w:val="Body Text"/>
    <w:basedOn w:val="617"/>
    <w:uiPriority w:val="1"/>
    <w:qFormat/>
    <w:pPr>
      <w:ind w:left="255"/>
    </w:pPr>
    <w:rPr>
      <w:rFonts w:ascii="Microsoft Sans Serif" w:hAnsi="Microsoft Sans Serif" w:eastAsia="Microsoft Sans Serif" w:cs="Microsoft Sans Serif"/>
      <w:sz w:val="7"/>
      <w:szCs w:val="7"/>
    </w:rPr>
  </w:style>
  <w:style w:type="paragraph" w:styleId="624">
    <w:name w:val="Title"/>
    <w:basedOn w:val="617"/>
    <w:uiPriority w:val="10"/>
    <w:qFormat/>
    <w:pPr>
      <w:ind w:left="5789" w:hanging="2754"/>
      <w:spacing w:before="1" w:line="368" w:lineRule="exact"/>
    </w:pPr>
    <w:rPr>
      <w:b/>
      <w:bCs/>
      <w:sz w:val="32"/>
      <w:szCs w:val="32"/>
    </w:rPr>
  </w:style>
  <w:style w:type="paragraph" w:styleId="625">
    <w:name w:val="List Paragraph"/>
    <w:basedOn w:val="617"/>
    <w:uiPriority w:val="1"/>
    <w:qFormat/>
  </w:style>
  <w:style w:type="paragraph" w:styleId="626" w:customStyle="1">
    <w:name w:val="Table Paragraph"/>
    <w:basedOn w:val="617"/>
    <w:uiPriority w:val="1"/>
    <w:qFormat/>
    <w:pPr>
      <w:ind w:left="10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НикитинаИА</dc:creator>
  <cp:lastModifiedBy>Ольга Южакова</cp:lastModifiedBy>
  <cp:revision>3</cp:revision>
  <dcterms:created xsi:type="dcterms:W3CDTF">2024-10-08T13:20:00Z</dcterms:created>
  <dcterms:modified xsi:type="dcterms:W3CDTF">2024-10-09T07:41:23Z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2019</vt:lpwstr>
  </property>
</Properties>
</file>